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5CC120" w14:textId="109DB1E9" w:rsidR="005D7162" w:rsidRPr="00CE2A70" w:rsidRDefault="00450CFB" w:rsidP="00CE2A70">
      <w:pPr>
        <w:pStyle w:val="Overskrift1"/>
        <w:rPr>
          <w:sz w:val="22"/>
          <w:szCs w:val="22"/>
        </w:rPr>
      </w:pPr>
      <w:r w:rsidRPr="00AE76B6">
        <w:rPr>
          <w:sz w:val="22"/>
          <w:szCs w:val="22"/>
        </w:rPr>
        <w:t>PRESSEMELDING</w:t>
      </w:r>
    </w:p>
    <w:p w14:paraId="3A8EB50D" w14:textId="77777777" w:rsidR="00994CBF" w:rsidRDefault="00994CBF" w:rsidP="00CE2A70">
      <w:pPr>
        <w:pStyle w:val="Overskrift1"/>
      </w:pPr>
    </w:p>
    <w:p w14:paraId="2130A8D6" w14:textId="4394F83D" w:rsidR="00233ECB" w:rsidRDefault="00A53EDE" w:rsidP="00CE2A70">
      <w:pPr>
        <w:pStyle w:val="Overskrift1"/>
      </w:pPr>
      <w:r w:rsidRPr="00A53EDE">
        <w:t>«Borg CO</w:t>
      </w:r>
      <w:r w:rsidRPr="00BE2B61">
        <w:rPr>
          <w:vertAlign w:val="subscript"/>
        </w:rPr>
        <w:t>2</w:t>
      </w:r>
      <w:r w:rsidRPr="00A53EDE">
        <w:t xml:space="preserve"> og Northern </w:t>
      </w:r>
      <w:proofErr w:type="spellStart"/>
      <w:r w:rsidRPr="00A53EDE">
        <w:t>Lights</w:t>
      </w:r>
      <w:proofErr w:type="spellEnd"/>
      <w:r w:rsidRPr="00A53EDE">
        <w:t xml:space="preserve"> </w:t>
      </w:r>
      <w:r w:rsidR="00CF06D5">
        <w:t xml:space="preserve">inngår </w:t>
      </w:r>
      <w:r w:rsidRPr="00A53EDE">
        <w:t>samarbeid</w:t>
      </w:r>
      <w:r>
        <w:t xml:space="preserve"> om</w:t>
      </w:r>
      <w:r w:rsidRPr="00A53EDE">
        <w:t xml:space="preserve"> </w:t>
      </w:r>
      <w:r w:rsidR="00493E65" w:rsidRPr="00A53EDE">
        <w:t>karbonfangst</w:t>
      </w:r>
      <w:r w:rsidRPr="00A53EDE">
        <w:t xml:space="preserve"> </w:t>
      </w:r>
      <w:r w:rsidR="00450CFB" w:rsidRPr="00A53EDE">
        <w:t>og lagring</w:t>
      </w:r>
      <w:r w:rsidR="00AE76B6">
        <w:t>»</w:t>
      </w:r>
    </w:p>
    <w:p w14:paraId="45042330" w14:textId="77777777" w:rsidR="00F435A5" w:rsidRPr="00F435A5" w:rsidRDefault="00F435A5" w:rsidP="00BF1900"/>
    <w:p w14:paraId="50E1E02E" w14:textId="5B166911" w:rsidR="00FB7B7A" w:rsidRPr="00AE76B6" w:rsidRDefault="00450CFB">
      <w:pPr>
        <w:rPr>
          <w:b/>
          <w:bCs/>
        </w:rPr>
      </w:pPr>
      <w:r w:rsidRPr="00AE76B6">
        <w:rPr>
          <w:b/>
          <w:bCs/>
        </w:rPr>
        <w:t>Borg CO</w:t>
      </w:r>
      <w:r w:rsidRPr="00AE76B6">
        <w:rPr>
          <w:b/>
          <w:bCs/>
          <w:vertAlign w:val="subscript"/>
        </w:rPr>
        <w:t>2</w:t>
      </w:r>
      <w:r w:rsidRPr="00AE76B6">
        <w:rPr>
          <w:b/>
          <w:bCs/>
        </w:rPr>
        <w:t xml:space="preserve"> </w:t>
      </w:r>
      <w:r w:rsidR="00AE76B6" w:rsidRPr="00AE76B6">
        <w:rPr>
          <w:b/>
          <w:bCs/>
        </w:rPr>
        <w:t xml:space="preserve">og Northern </w:t>
      </w:r>
      <w:proofErr w:type="spellStart"/>
      <w:r w:rsidR="00AE76B6" w:rsidRPr="00AE76B6">
        <w:rPr>
          <w:b/>
          <w:bCs/>
        </w:rPr>
        <w:t>Lights</w:t>
      </w:r>
      <w:proofErr w:type="spellEnd"/>
      <w:r w:rsidR="00AE76B6" w:rsidRPr="00AE76B6">
        <w:rPr>
          <w:b/>
          <w:bCs/>
        </w:rPr>
        <w:t xml:space="preserve"> har</w:t>
      </w:r>
      <w:r w:rsidR="00862FE9" w:rsidRPr="00AE76B6">
        <w:rPr>
          <w:b/>
          <w:bCs/>
        </w:rPr>
        <w:t xml:space="preserve"> </w:t>
      </w:r>
      <w:r w:rsidR="007D4B39" w:rsidRPr="00AE76B6">
        <w:rPr>
          <w:b/>
          <w:bCs/>
        </w:rPr>
        <w:t xml:space="preserve">signert en </w:t>
      </w:r>
      <w:r w:rsidR="00CF06D5">
        <w:rPr>
          <w:b/>
          <w:bCs/>
        </w:rPr>
        <w:t xml:space="preserve">intensjonsavtale </w:t>
      </w:r>
      <w:r w:rsidR="00AE76B6" w:rsidRPr="00AE76B6">
        <w:rPr>
          <w:b/>
          <w:bCs/>
        </w:rPr>
        <w:t xml:space="preserve">om </w:t>
      </w:r>
      <w:r w:rsidR="00FB7B7A" w:rsidRPr="00AE76B6">
        <w:rPr>
          <w:b/>
          <w:bCs/>
        </w:rPr>
        <w:t xml:space="preserve">utvikling av </w:t>
      </w:r>
      <w:r w:rsidR="00B77216">
        <w:rPr>
          <w:b/>
          <w:bCs/>
        </w:rPr>
        <w:t>CO</w:t>
      </w:r>
      <w:r w:rsidR="00B77216" w:rsidRPr="00BE2B61">
        <w:rPr>
          <w:b/>
          <w:bCs/>
          <w:vertAlign w:val="subscript"/>
        </w:rPr>
        <w:t>2</w:t>
      </w:r>
      <w:r w:rsidR="00B77216">
        <w:rPr>
          <w:b/>
          <w:bCs/>
        </w:rPr>
        <w:t>-</w:t>
      </w:r>
      <w:r w:rsidR="00CF06D5">
        <w:rPr>
          <w:b/>
          <w:bCs/>
        </w:rPr>
        <w:t>fangst</w:t>
      </w:r>
      <w:r w:rsidR="00B77216">
        <w:rPr>
          <w:b/>
          <w:bCs/>
        </w:rPr>
        <w:t xml:space="preserve">, transport </w:t>
      </w:r>
      <w:r w:rsidR="00CF06D5">
        <w:rPr>
          <w:b/>
          <w:bCs/>
        </w:rPr>
        <w:t xml:space="preserve">og lagringsløsninger for industribedrifter i </w:t>
      </w:r>
      <w:r w:rsidR="00152CF5">
        <w:rPr>
          <w:b/>
          <w:bCs/>
        </w:rPr>
        <w:t>Fredrikstad, Sarpsborg</w:t>
      </w:r>
      <w:r w:rsidR="008348FC">
        <w:rPr>
          <w:b/>
          <w:bCs/>
        </w:rPr>
        <w:t xml:space="preserve"> og</w:t>
      </w:r>
      <w:r w:rsidR="00152CF5">
        <w:rPr>
          <w:b/>
          <w:bCs/>
        </w:rPr>
        <w:t xml:space="preserve"> Halden</w:t>
      </w:r>
      <w:r w:rsidR="00FB7B7A" w:rsidRPr="00AE76B6">
        <w:rPr>
          <w:b/>
          <w:bCs/>
        </w:rPr>
        <w:t>.</w:t>
      </w:r>
    </w:p>
    <w:p w14:paraId="72AFB6CF" w14:textId="72101E74" w:rsidR="00040DBB" w:rsidRDefault="00FB7B7A" w:rsidP="00BB1B09">
      <w:bookmarkStart w:id="0" w:name="_GoBack"/>
      <w:r w:rsidRPr="00132369">
        <w:t>Borg CO</w:t>
      </w:r>
      <w:r w:rsidRPr="00BE2B61">
        <w:rPr>
          <w:vertAlign w:val="subscript"/>
        </w:rPr>
        <w:t>2</w:t>
      </w:r>
      <w:r w:rsidR="00B17B14" w:rsidRPr="00132369">
        <w:t xml:space="preserve"> </w:t>
      </w:r>
      <w:r w:rsidR="00040DBB">
        <w:t>er</w:t>
      </w:r>
      <w:r w:rsidR="00B17B14" w:rsidRPr="00132369">
        <w:t xml:space="preserve"> </w:t>
      </w:r>
      <w:r w:rsidR="00CF06D5" w:rsidRPr="00132369">
        <w:t xml:space="preserve">et samarbeidsprosjekt mellom </w:t>
      </w:r>
      <w:r w:rsidR="00681DAB" w:rsidRPr="00132369">
        <w:t xml:space="preserve">18 </w:t>
      </w:r>
      <w:r w:rsidR="00B17B14" w:rsidRPr="00132369">
        <w:t>partnerbedrifter</w:t>
      </w:r>
      <w:r w:rsidR="00040DBB">
        <w:t xml:space="preserve">, inkludert </w:t>
      </w:r>
      <w:r w:rsidR="00681DAB" w:rsidRPr="00132369">
        <w:t>Norske Skog</w:t>
      </w:r>
      <w:r w:rsidR="00B17B14" w:rsidRPr="00132369">
        <w:t xml:space="preserve"> </w:t>
      </w:r>
      <w:proofErr w:type="spellStart"/>
      <w:r w:rsidR="00B17B14" w:rsidRPr="00132369">
        <w:t>Saugsbrugs</w:t>
      </w:r>
      <w:proofErr w:type="spellEnd"/>
      <w:r w:rsidR="00B17B14" w:rsidRPr="00132369">
        <w:t xml:space="preserve">, </w:t>
      </w:r>
      <w:proofErr w:type="spellStart"/>
      <w:r w:rsidR="00B17B14" w:rsidRPr="00132369">
        <w:t>FREVAR</w:t>
      </w:r>
      <w:proofErr w:type="spellEnd"/>
      <w:r w:rsidR="00B17B14" w:rsidRPr="00132369">
        <w:t xml:space="preserve">, Sarpsborg Avfallsenergi, </w:t>
      </w:r>
      <w:proofErr w:type="spellStart"/>
      <w:r w:rsidR="00B17B14" w:rsidRPr="00132369">
        <w:t>Kvitebjørn</w:t>
      </w:r>
      <w:proofErr w:type="spellEnd"/>
      <w:r w:rsidR="00B17B14" w:rsidRPr="00132369">
        <w:t xml:space="preserve"> </w:t>
      </w:r>
      <w:proofErr w:type="spellStart"/>
      <w:r w:rsidR="00B17B14" w:rsidRPr="00132369">
        <w:t>Bio</w:t>
      </w:r>
      <w:proofErr w:type="spellEnd"/>
      <w:r w:rsidR="00B17B14" w:rsidRPr="00132369">
        <w:t xml:space="preserve">-El og Borregaard, samt Borg Havn som vert for </w:t>
      </w:r>
      <w:r w:rsidR="00040DBB">
        <w:t>en fremtidig</w:t>
      </w:r>
      <w:r w:rsidR="00B17B14" w:rsidRPr="00132369">
        <w:t xml:space="preserve"> CO</w:t>
      </w:r>
      <w:r w:rsidR="00B17B14" w:rsidRPr="00BE2B61">
        <w:rPr>
          <w:vertAlign w:val="subscript"/>
        </w:rPr>
        <w:t>2</w:t>
      </w:r>
      <w:r w:rsidR="00B17B14" w:rsidRPr="00132369">
        <w:t xml:space="preserve"> terminal</w:t>
      </w:r>
      <w:r w:rsidR="004D01F5">
        <w:t>.</w:t>
      </w:r>
      <w:r w:rsidR="00862FE9">
        <w:t xml:space="preserve"> </w:t>
      </w:r>
      <w:r w:rsidR="00B17B14">
        <w:t xml:space="preserve">Prosjektet </w:t>
      </w:r>
      <w:r w:rsidR="00862FE9">
        <w:t xml:space="preserve">har </w:t>
      </w:r>
      <w:r w:rsidR="00AE76B6">
        <w:t xml:space="preserve">siden </w:t>
      </w:r>
      <w:r w:rsidR="00040DBB">
        <w:t xml:space="preserve">januar </w:t>
      </w:r>
      <w:r w:rsidR="00AE76B6">
        <w:t xml:space="preserve">2018 </w:t>
      </w:r>
      <w:r w:rsidR="00040DBB">
        <w:t xml:space="preserve">kartlagt </w:t>
      </w:r>
      <w:r w:rsidR="00BB1B09" w:rsidRPr="00BB1B09">
        <w:t xml:space="preserve">muligheten </w:t>
      </w:r>
      <w:r w:rsidR="00994CBF">
        <w:t>for</w:t>
      </w:r>
      <w:r w:rsidR="00994CBF" w:rsidRPr="00BB1B09">
        <w:t xml:space="preserve"> </w:t>
      </w:r>
      <w:r w:rsidR="00BB1B09" w:rsidRPr="00BB1B09">
        <w:t>etablering av karbonfangst og lagring</w:t>
      </w:r>
      <w:r w:rsidR="00BB1B09">
        <w:t xml:space="preserve"> (CCS) fra </w:t>
      </w:r>
      <w:r w:rsidR="00BE7758">
        <w:t>utslipps</w:t>
      </w:r>
      <w:r w:rsidR="00BB1B09">
        <w:t xml:space="preserve">kilder i Fredrikstad, Sarpsborg og Halden. </w:t>
      </w:r>
      <w:r w:rsidR="00CF06D5">
        <w:t xml:space="preserve">Industribedriftene i </w:t>
      </w:r>
      <w:r w:rsidR="00BB1B09">
        <w:t xml:space="preserve">CCS-klyngen </w:t>
      </w:r>
      <w:r w:rsidR="00994CBF">
        <w:t xml:space="preserve">sysselsetter </w:t>
      </w:r>
      <w:r w:rsidR="008F6380">
        <w:t xml:space="preserve">ca. </w:t>
      </w:r>
      <w:r w:rsidR="00FD00BF">
        <w:t>1400</w:t>
      </w:r>
      <w:r w:rsidR="00040DBB">
        <w:t xml:space="preserve"> </w:t>
      </w:r>
      <w:r w:rsidR="00994CBF">
        <w:t xml:space="preserve">personer og </w:t>
      </w:r>
      <w:r w:rsidR="00CF06D5">
        <w:t xml:space="preserve">står for årlige utslipp av </w:t>
      </w:r>
      <w:r w:rsidR="00681DAB">
        <w:t>nesten 700 000 tonn</w:t>
      </w:r>
      <w:r w:rsidR="00CF06D5">
        <w:t xml:space="preserve"> CO</w:t>
      </w:r>
      <w:r w:rsidR="00CF06D5" w:rsidRPr="00BE2B61">
        <w:rPr>
          <w:vertAlign w:val="subscript"/>
        </w:rPr>
        <w:t>2</w:t>
      </w:r>
      <w:r w:rsidR="00994CBF">
        <w:t xml:space="preserve">. </w:t>
      </w:r>
      <w:r w:rsidR="00681DAB">
        <w:t>P</w:t>
      </w:r>
      <w:r w:rsidR="00994CBF">
        <w:t xml:space="preserve">rosjektet ser på mulighet for fangst og lagring av </w:t>
      </w:r>
      <w:r w:rsidR="00862FE9">
        <w:t xml:space="preserve">opptil </w:t>
      </w:r>
      <w:r w:rsidR="00681DAB">
        <w:t>90% av utslippene</w:t>
      </w:r>
      <w:r w:rsidR="00FC3E0F">
        <w:t xml:space="preserve"> (630.000</w:t>
      </w:r>
      <w:r w:rsidR="004D01F5">
        <w:t xml:space="preserve"> tonn</w:t>
      </w:r>
      <w:r w:rsidR="00FC3E0F">
        <w:t>)</w:t>
      </w:r>
      <w:r w:rsidR="008B04AF">
        <w:t xml:space="preserve">. </w:t>
      </w:r>
    </w:p>
    <w:p w14:paraId="67454EEB" w14:textId="0DB6FBE0" w:rsidR="00BE7758" w:rsidRPr="00F6723F" w:rsidRDefault="00040DBB" w:rsidP="00BB1B09">
      <w:r>
        <w:t>CO</w:t>
      </w:r>
      <w:r w:rsidRPr="00BE2B61">
        <w:rPr>
          <w:vertAlign w:val="subscript"/>
        </w:rPr>
        <w:t>2</w:t>
      </w:r>
      <w:r>
        <w:t>-en</w:t>
      </w:r>
      <w:r w:rsidR="00BB1B09">
        <w:t xml:space="preserve"> planl</w:t>
      </w:r>
      <w:r w:rsidR="00870EBB">
        <w:t xml:space="preserve">egges </w:t>
      </w:r>
      <w:r w:rsidR="00BB1B09">
        <w:t xml:space="preserve">transportert fra </w:t>
      </w:r>
      <w:r w:rsidR="00870EBB">
        <w:t>industribedriftene</w:t>
      </w:r>
      <w:r w:rsidR="00BB1B09">
        <w:t xml:space="preserve"> til </w:t>
      </w:r>
      <w:r w:rsidR="00870EBB">
        <w:t xml:space="preserve">en </w:t>
      </w:r>
      <w:r w:rsidR="00BB1B09">
        <w:t xml:space="preserve">felles </w:t>
      </w:r>
      <w:r w:rsidR="00870EBB">
        <w:t xml:space="preserve">terminal </w:t>
      </w:r>
      <w:r w:rsidR="00BB1B09">
        <w:t>ved Borg Havn</w:t>
      </w:r>
      <w:r w:rsidR="00BE7758">
        <w:t xml:space="preserve"> (Øra</w:t>
      </w:r>
      <w:r>
        <w:t xml:space="preserve"> i</w:t>
      </w:r>
      <w:r w:rsidR="00BE7758">
        <w:t xml:space="preserve"> </w:t>
      </w:r>
      <w:r w:rsidR="00BB1B09">
        <w:t>Fredrikstad</w:t>
      </w:r>
      <w:r w:rsidR="00BE7758">
        <w:t>)</w:t>
      </w:r>
      <w:r w:rsidR="00870EBB">
        <w:t xml:space="preserve"> og vil derfra transporteres med skip til en mottaksterminal i Øygarden for midlertidig lagring</w:t>
      </w:r>
      <w:r w:rsidR="00295808">
        <w:t>,</w:t>
      </w:r>
      <w:r w:rsidR="00870EBB">
        <w:t xml:space="preserve"> </w:t>
      </w:r>
      <w:r w:rsidR="00295808" w:rsidRPr="00295808">
        <w:t xml:space="preserve">før den </w:t>
      </w:r>
      <w:r w:rsidR="00295808" w:rsidRPr="004D01F5">
        <w:t xml:space="preserve">transporteres for permanent lagring i et </w:t>
      </w:r>
      <w:r w:rsidR="00295808" w:rsidRPr="00C53BCE">
        <w:t>reservoar som ligger 2600 meter under havbunnen</w:t>
      </w:r>
      <w:r w:rsidR="00BE7758" w:rsidRPr="00C53BCE">
        <w:t>.</w:t>
      </w:r>
    </w:p>
    <w:p w14:paraId="53C0F15A" w14:textId="0E8FD471" w:rsidR="00BB1B09" w:rsidRPr="004D01F5" w:rsidRDefault="00870EBB" w:rsidP="00BB1B09">
      <w:r w:rsidRPr="008F0A8B">
        <w:t xml:space="preserve">Northern </w:t>
      </w:r>
      <w:proofErr w:type="spellStart"/>
      <w:r w:rsidRPr="008F0A8B">
        <w:t>Lights</w:t>
      </w:r>
      <w:proofErr w:type="spellEnd"/>
      <w:r w:rsidRPr="008F0A8B">
        <w:t xml:space="preserve"> </w:t>
      </w:r>
      <w:r w:rsidR="00851AF5" w:rsidRPr="008F0A8B">
        <w:t>lever</w:t>
      </w:r>
      <w:r w:rsidRPr="008F0A8B">
        <w:t>er transport og lagring</w:t>
      </w:r>
      <w:r w:rsidR="00D51AA2" w:rsidRPr="008F0A8B">
        <w:t xml:space="preserve"> av CO</w:t>
      </w:r>
      <w:r w:rsidR="00D51AA2" w:rsidRPr="00763CD8">
        <w:rPr>
          <w:vertAlign w:val="subscript"/>
        </w:rPr>
        <w:t>2</w:t>
      </w:r>
      <w:r w:rsidR="00D51AA2" w:rsidRPr="008F0A8B">
        <w:t xml:space="preserve"> som en tjeneste</w:t>
      </w:r>
      <w:r w:rsidR="00FE0376" w:rsidRPr="008F0A8B">
        <w:t xml:space="preserve"> og har som målsetting å </w:t>
      </w:r>
      <w:r w:rsidR="00286652" w:rsidRPr="008F0A8B">
        <w:t xml:space="preserve">muliggjøre </w:t>
      </w:r>
      <w:r w:rsidR="00902CA2" w:rsidRPr="008F0A8B">
        <w:t xml:space="preserve">utslippsfri industriproduksjon </w:t>
      </w:r>
      <w:r w:rsidR="009D53EE" w:rsidRPr="008F0A8B">
        <w:t>i Europa</w:t>
      </w:r>
      <w:r w:rsidR="00D51AA2" w:rsidRPr="008F0A8B">
        <w:t>.</w:t>
      </w:r>
      <w:r w:rsidRPr="008F0A8B">
        <w:t xml:space="preserve"> Selskapet e</w:t>
      </w:r>
      <w:r w:rsidR="00A27D7B" w:rsidRPr="008F0A8B">
        <w:t xml:space="preserve">ies av </w:t>
      </w:r>
      <w:proofErr w:type="spellStart"/>
      <w:r w:rsidR="00BE7758" w:rsidRPr="008F0A8B">
        <w:t>Equinor</w:t>
      </w:r>
      <w:proofErr w:type="spellEnd"/>
      <w:r w:rsidR="00BE7758" w:rsidRPr="008F0A8B">
        <w:t>, Total og Shell</w:t>
      </w:r>
      <w:r w:rsidR="00233ECB" w:rsidRPr="008F0A8B">
        <w:t>.</w:t>
      </w:r>
    </w:p>
    <w:p w14:paraId="28B0D394" w14:textId="1BCFB5DC" w:rsidR="00F435A5" w:rsidRDefault="0073684C" w:rsidP="004D01F5">
      <w:pPr>
        <w:pStyle w:val="Listeavsnitt"/>
        <w:numPr>
          <w:ilvl w:val="0"/>
          <w:numId w:val="7"/>
        </w:numPr>
      </w:pPr>
      <w:r w:rsidRPr="004D01F5">
        <w:t xml:space="preserve">Samarbeidet med Northern </w:t>
      </w:r>
      <w:proofErr w:type="spellStart"/>
      <w:r w:rsidRPr="004D01F5">
        <w:t>Lights</w:t>
      </w:r>
      <w:proofErr w:type="spellEnd"/>
      <w:r w:rsidRPr="004D01F5">
        <w:t xml:space="preserve"> er viktig for det videre arbeidet i </w:t>
      </w:r>
      <w:r w:rsidR="00F526C5" w:rsidRPr="004D01F5">
        <w:t>utviklingen av fangst- og lagringsløsninger i regionen.</w:t>
      </w:r>
      <w:r w:rsidR="00FC12E6" w:rsidRPr="004D01F5">
        <w:t xml:space="preserve"> </w:t>
      </w:r>
      <w:r w:rsidR="007F59E3" w:rsidRPr="004D01F5">
        <w:t xml:space="preserve">Uten det pionerarbeidet Northern </w:t>
      </w:r>
      <w:proofErr w:type="spellStart"/>
      <w:r w:rsidR="007F59E3" w:rsidRPr="004D01F5">
        <w:t>Lights</w:t>
      </w:r>
      <w:proofErr w:type="spellEnd"/>
      <w:r w:rsidR="00637961">
        <w:t xml:space="preserve"> har gjort</w:t>
      </w:r>
      <w:r w:rsidR="007F59E3" w:rsidRPr="00637961">
        <w:t xml:space="preserve"> i å etablere et t</w:t>
      </w:r>
      <w:r w:rsidR="007F59E3" w:rsidRPr="004D01F5">
        <w:t>redjepartslager hadde det ikke vært mulig å etablere karbonfangst i vår region</w:t>
      </w:r>
      <w:r w:rsidR="00F526C5" w:rsidRPr="004D01F5">
        <w:t xml:space="preserve">, sier </w:t>
      </w:r>
      <w:r w:rsidR="00862FE9" w:rsidRPr="004D01F5">
        <w:t>Tore Lundestad</w:t>
      </w:r>
      <w:r w:rsidR="00F526C5" w:rsidRPr="004D01F5">
        <w:t>, daglig leder i Borg CO</w:t>
      </w:r>
      <w:r w:rsidR="00F526C5" w:rsidRPr="00BE2B61">
        <w:rPr>
          <w:vertAlign w:val="subscript"/>
        </w:rPr>
        <w:t>2</w:t>
      </w:r>
      <w:r w:rsidR="00F526C5" w:rsidRPr="004D01F5">
        <w:t xml:space="preserve"> og Havnedirektør i Borg Havn.</w:t>
      </w:r>
    </w:p>
    <w:p w14:paraId="1B7F2960" w14:textId="77777777" w:rsidR="005C51E9" w:rsidRPr="004D01F5" w:rsidRDefault="005C51E9" w:rsidP="005C51E9">
      <w:pPr>
        <w:pStyle w:val="Listeavsnitt"/>
        <w:ind w:left="360"/>
      </w:pPr>
    </w:p>
    <w:p w14:paraId="4694CD0B" w14:textId="7293FBED" w:rsidR="007B5CED" w:rsidRPr="004D01F5" w:rsidRDefault="00295808" w:rsidP="004E004F">
      <w:pPr>
        <w:pStyle w:val="Listeavsnitt"/>
        <w:numPr>
          <w:ilvl w:val="0"/>
          <w:numId w:val="6"/>
        </w:numPr>
      </w:pPr>
      <w:r w:rsidRPr="004D01F5">
        <w:t>Vi er utrolig glade for dette samarbeidet. CO</w:t>
      </w:r>
      <w:r w:rsidRPr="00BE2B61">
        <w:rPr>
          <w:vertAlign w:val="subscript"/>
        </w:rPr>
        <w:t>2</w:t>
      </w:r>
      <w:r w:rsidRPr="004D01F5">
        <w:t>-håndtering er viktig for å nå målene i Parisavtalen</w:t>
      </w:r>
      <w:r w:rsidR="00B717FB">
        <w:t xml:space="preserve"> og</w:t>
      </w:r>
      <w:r w:rsidRPr="00C53BCE">
        <w:t xml:space="preserve"> </w:t>
      </w:r>
      <w:r w:rsidR="00B717FB">
        <w:t>u</w:t>
      </w:r>
      <w:r w:rsidRPr="00C53BCE">
        <w:t>tslippsfri industriproduksjon blir et viktig konkurransefortrinn i fremtidens Europa</w:t>
      </w:r>
      <w:r w:rsidR="00226AEC">
        <w:t xml:space="preserve">. Northern </w:t>
      </w:r>
      <w:proofErr w:type="spellStart"/>
      <w:r w:rsidR="00226AEC">
        <w:t>Lights</w:t>
      </w:r>
      <w:proofErr w:type="spellEnd"/>
      <w:r w:rsidR="00226AEC">
        <w:t xml:space="preserve"> </w:t>
      </w:r>
      <w:r w:rsidR="009E750D">
        <w:t>kan</w:t>
      </w:r>
      <w:r w:rsidR="007376FB">
        <w:t xml:space="preserve"> </w:t>
      </w:r>
      <w:r w:rsidR="003C71F1">
        <w:t>tilby sikker og permanent lagring av CO</w:t>
      </w:r>
      <w:r w:rsidR="003C71F1" w:rsidRPr="00763CD8">
        <w:rPr>
          <w:vertAlign w:val="subscript"/>
        </w:rPr>
        <w:t>2</w:t>
      </w:r>
      <w:r w:rsidR="00BA034B">
        <w:t xml:space="preserve"> og</w:t>
      </w:r>
      <w:r w:rsidRPr="00C53BCE">
        <w:t xml:space="preserve"> </w:t>
      </w:r>
      <w:r w:rsidR="00BA034B">
        <w:t>d</w:t>
      </w:r>
      <w:r w:rsidRPr="00C53BCE">
        <w:t xml:space="preserve">ersom </w:t>
      </w:r>
      <w:r w:rsidR="009E750D">
        <w:t xml:space="preserve">dette </w:t>
      </w:r>
      <w:r w:rsidRPr="00C53BCE">
        <w:t xml:space="preserve">prosjektet blir realisert </w:t>
      </w:r>
      <w:r w:rsidR="00456023">
        <w:t xml:space="preserve">vil det </w:t>
      </w:r>
      <w:r w:rsidRPr="00C53BCE">
        <w:t xml:space="preserve">bidra til å bevare </w:t>
      </w:r>
      <w:r w:rsidR="00681DAB" w:rsidRPr="004D01F5">
        <w:t xml:space="preserve">og skape nye </w:t>
      </w:r>
      <w:r w:rsidR="00456023">
        <w:t>klimanøytrale</w:t>
      </w:r>
      <w:r w:rsidR="00456023" w:rsidRPr="004D01F5">
        <w:t xml:space="preserve"> </w:t>
      </w:r>
      <w:r w:rsidRPr="004D01F5">
        <w:t xml:space="preserve">industriarbeidsplasser i regionen, sier Børre Jacobsen, administrerende direktør i Northern </w:t>
      </w:r>
      <w:proofErr w:type="spellStart"/>
      <w:r w:rsidRPr="004D01F5">
        <w:t>Lights</w:t>
      </w:r>
      <w:proofErr w:type="spellEnd"/>
      <w:r w:rsidRPr="004D01F5">
        <w:t xml:space="preserve">. </w:t>
      </w:r>
    </w:p>
    <w:p w14:paraId="2E6FB6BC" w14:textId="6B362AA6" w:rsidR="00720833" w:rsidRDefault="00D17179">
      <w:r>
        <w:t>Borg CO</w:t>
      </w:r>
      <w:r w:rsidRPr="00BE2B61">
        <w:rPr>
          <w:vertAlign w:val="subscript"/>
        </w:rPr>
        <w:t>2</w:t>
      </w:r>
      <w:r>
        <w:t xml:space="preserve"> </w:t>
      </w:r>
      <w:r w:rsidR="00994CBF">
        <w:t xml:space="preserve">er i ferd med å </w:t>
      </w:r>
      <w:r w:rsidR="008930A7">
        <w:t>ferdigstille</w:t>
      </w:r>
      <w:r w:rsidR="00994CBF">
        <w:t xml:space="preserve"> </w:t>
      </w:r>
      <w:r>
        <w:t>mulighetsstudie</w:t>
      </w:r>
      <w:r w:rsidR="0073684C">
        <w:t>t</w:t>
      </w:r>
      <w:r w:rsidR="00994CBF">
        <w:t xml:space="preserve"> som involverer </w:t>
      </w:r>
      <w:r w:rsidR="00933A4F" w:rsidRPr="00933A4F">
        <w:t>1</w:t>
      </w:r>
      <w:r>
        <w:t>8</w:t>
      </w:r>
      <w:r w:rsidR="00775FB1" w:rsidRPr="00933A4F">
        <w:t xml:space="preserve"> partnere fra bla</w:t>
      </w:r>
      <w:r w:rsidR="000850B3">
        <w:t>nt annet</w:t>
      </w:r>
      <w:r w:rsidR="00775FB1" w:rsidRPr="00933A4F">
        <w:t xml:space="preserve"> prosessindustri, avfall, logistikk, energi, teknologileverandører og akademia</w:t>
      </w:r>
      <w:r w:rsidR="00994CBF">
        <w:t>.</w:t>
      </w:r>
      <w:r w:rsidR="007F59E3">
        <w:t xml:space="preserve"> Stormkast Utvikling ved Pål Mikkelsen, samt Norsk Senter for Sirkulær Økonomi ved Camilla Brox lede</w:t>
      </w:r>
      <w:r w:rsidR="000850B3">
        <w:t>r</w:t>
      </w:r>
      <w:r w:rsidR="007F59E3">
        <w:t xml:space="preserve"> prosjektet.</w:t>
      </w:r>
    </w:p>
    <w:p w14:paraId="467C3D25" w14:textId="0FC89F4F" w:rsidR="00BA034B" w:rsidRPr="00CE2A70" w:rsidRDefault="00D17179">
      <w:r>
        <w:t>Sammen, og med støtte fra CLIMIT</w:t>
      </w:r>
      <w:r w:rsidR="00CE2A70">
        <w:rPr>
          <w:rStyle w:val="Fotnotereferanse"/>
        </w:rPr>
        <w:footnoteReference w:id="1"/>
      </w:r>
      <w:r>
        <w:t>, har partnerne bidratt til å kartlegge grunnlaget for etablering av en</w:t>
      </w:r>
      <w:r w:rsidR="00775FB1" w:rsidRPr="00933A4F">
        <w:t xml:space="preserve"> </w:t>
      </w:r>
      <w:r w:rsidRPr="00933A4F">
        <w:t xml:space="preserve">ny lønnsom industri basert på karbonfangst </w:t>
      </w:r>
      <w:r>
        <w:t xml:space="preserve">og har utarbeidet </w:t>
      </w:r>
      <w:r w:rsidRPr="00933A4F">
        <w:t xml:space="preserve">gode forretningsmodeller </w:t>
      </w:r>
      <w:r>
        <w:t xml:space="preserve">som det </w:t>
      </w:r>
      <w:r>
        <w:lastRenderedPageBreak/>
        <w:t>nå jobbes videre med</w:t>
      </w:r>
      <w:r w:rsidRPr="00933A4F">
        <w:t xml:space="preserve">. </w:t>
      </w:r>
      <w:r w:rsidR="002618FE">
        <w:t>E</w:t>
      </w:r>
      <w:r w:rsidR="00827390" w:rsidRPr="00827390">
        <w:t xml:space="preserve">rfaringsoverføring og støtte fra Fortum Oslo Varmes </w:t>
      </w:r>
      <w:r w:rsidR="00994CBF">
        <w:t>karbonfan</w:t>
      </w:r>
      <w:r w:rsidR="00E76F97">
        <w:t>g</w:t>
      </w:r>
      <w:r w:rsidR="00994CBF">
        <w:t>st</w:t>
      </w:r>
      <w:r w:rsidR="00827390" w:rsidRPr="00827390">
        <w:t xml:space="preserve">prosjekt på Klemetsrud </w:t>
      </w:r>
      <w:r w:rsidR="00827390">
        <w:t>har vært</w:t>
      </w:r>
      <w:r w:rsidR="006F581F">
        <w:t>,</w:t>
      </w:r>
      <w:r w:rsidR="00827390">
        <w:t xml:space="preserve"> og </w:t>
      </w:r>
      <w:r w:rsidR="00E21C74">
        <w:t>er</w:t>
      </w:r>
      <w:r w:rsidR="006F581F">
        <w:t>,</w:t>
      </w:r>
      <w:r w:rsidR="00827390" w:rsidRPr="00827390">
        <w:t xml:space="preserve"> </w:t>
      </w:r>
      <w:r w:rsidR="00827390">
        <w:t>et</w:t>
      </w:r>
      <w:r w:rsidR="00827390" w:rsidRPr="00827390">
        <w:t xml:space="preserve"> viktig fundament i arbeidet.</w:t>
      </w:r>
    </w:p>
    <w:p w14:paraId="487668B8" w14:textId="1E944251" w:rsidR="004E6BEE" w:rsidRPr="009D3533" w:rsidRDefault="00BA034B" w:rsidP="00E76F97">
      <w:r>
        <w:t>Det blir arrangert en virtuell p</w:t>
      </w:r>
      <w:r w:rsidR="00C53BCE">
        <w:t>ressekonferanse</w:t>
      </w:r>
      <w:r w:rsidR="009D3533">
        <w:t xml:space="preserve"> fredag 16. april klokken 8:30</w:t>
      </w:r>
      <w:r>
        <w:t>. Arrangementet</w:t>
      </w:r>
      <w:r w:rsidR="0066774E">
        <w:t xml:space="preserve"> </w:t>
      </w:r>
      <w:proofErr w:type="spellStart"/>
      <w:r w:rsidR="00C53BCE" w:rsidRPr="0066774E">
        <w:t>s</w:t>
      </w:r>
      <w:r w:rsidR="00D1619C" w:rsidRPr="0066774E">
        <w:t>treames</w:t>
      </w:r>
      <w:proofErr w:type="spellEnd"/>
      <w:r w:rsidR="00D1619C" w:rsidRPr="0066774E">
        <w:t xml:space="preserve"> </w:t>
      </w:r>
      <w:r w:rsidRPr="0066774E">
        <w:t>på</w:t>
      </w:r>
      <w:r w:rsidR="00D1619C" w:rsidRPr="0066774E">
        <w:t xml:space="preserve"> </w:t>
      </w:r>
      <w:hyperlink r:id="rId8" w:history="1">
        <w:r w:rsidR="00D1619C" w:rsidRPr="005C6366">
          <w:rPr>
            <w:rStyle w:val="Hyperkobling"/>
          </w:rPr>
          <w:t>www.borgco2.no</w:t>
        </w:r>
      </w:hyperlink>
      <w:r>
        <w:t>.</w:t>
      </w:r>
      <w:r w:rsidR="00D1619C" w:rsidRPr="005C6366">
        <w:t xml:space="preserve"> </w:t>
      </w:r>
    </w:p>
    <w:bookmarkEnd w:id="0"/>
    <w:p w14:paraId="556F7B20" w14:textId="133EA1DC" w:rsidR="002B5B77" w:rsidRPr="00564335" w:rsidRDefault="00564335" w:rsidP="00E76F97">
      <w:pPr>
        <w:rPr>
          <w:lang w:val="da-DK"/>
        </w:rPr>
      </w:pPr>
      <w:r>
        <w:rPr>
          <w:lang w:val="da-DK"/>
        </w:rPr>
        <w:t xml:space="preserve">Faktaboks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B5B77" w:rsidRPr="00B77216" w14:paraId="406D8BF2" w14:textId="77777777" w:rsidTr="002B5B77">
        <w:tc>
          <w:tcPr>
            <w:tcW w:w="9062" w:type="dxa"/>
          </w:tcPr>
          <w:p w14:paraId="39C323B8" w14:textId="77777777" w:rsidR="002B5B77" w:rsidRPr="00564335" w:rsidRDefault="002B5B77" w:rsidP="00E76F97">
            <w:pPr>
              <w:rPr>
                <w:lang w:val="da-DK"/>
              </w:rPr>
            </w:pPr>
          </w:p>
          <w:p w14:paraId="5C37A4B4" w14:textId="30D36B2B" w:rsidR="002B5B77" w:rsidRDefault="002B5B77" w:rsidP="00E76F97">
            <w:r>
              <w:t xml:space="preserve">Om Northern </w:t>
            </w:r>
            <w:proofErr w:type="spellStart"/>
            <w:r>
              <w:t>Lights</w:t>
            </w:r>
            <w:proofErr w:type="spellEnd"/>
          </w:p>
          <w:p w14:paraId="3935F006" w14:textId="77777777" w:rsidR="002B5B77" w:rsidRDefault="002B5B77" w:rsidP="00E76F97"/>
          <w:p w14:paraId="7DBB7B20" w14:textId="337BCD03" w:rsidR="000850B3" w:rsidRPr="00EE2614" w:rsidRDefault="008F0A8B" w:rsidP="000850B3">
            <w:pPr>
              <w:pStyle w:val="Listeavsnitt"/>
              <w:numPr>
                <w:ilvl w:val="0"/>
                <w:numId w:val="8"/>
              </w:numPr>
            </w:pPr>
            <w:r w:rsidRPr="008F0A8B">
              <w:t xml:space="preserve">Northern </w:t>
            </w:r>
            <w:proofErr w:type="spellStart"/>
            <w:r w:rsidRPr="008F0A8B">
              <w:t>Lights</w:t>
            </w:r>
            <w:proofErr w:type="spellEnd"/>
            <w:r w:rsidRPr="008F0A8B">
              <w:t xml:space="preserve"> leverer transport og lagring av CO2 som en tjeneste og har som målsetting å muliggjøre utslippsfri industriproduksjon i Europa.</w:t>
            </w:r>
          </w:p>
          <w:p w14:paraId="6C0BF6CB" w14:textId="71902237" w:rsidR="00B77216" w:rsidRPr="00EE2614" w:rsidRDefault="00B77216" w:rsidP="000850B3">
            <w:pPr>
              <w:pStyle w:val="Listeavsnitt"/>
              <w:numPr>
                <w:ilvl w:val="0"/>
                <w:numId w:val="8"/>
              </w:numPr>
            </w:pPr>
            <w:r w:rsidRPr="00EE2614">
              <w:t xml:space="preserve">Utbyggingsplanen for Northern </w:t>
            </w:r>
            <w:proofErr w:type="spellStart"/>
            <w:r w:rsidRPr="00EE2614">
              <w:t>Lights</w:t>
            </w:r>
            <w:proofErr w:type="spellEnd"/>
            <w:r w:rsidRPr="00EE2614">
              <w:t xml:space="preserve"> ble godkjent av Olje- og energidepartementet 9 mars 2021.</w:t>
            </w:r>
          </w:p>
          <w:p w14:paraId="134E5561" w14:textId="28CE09FF" w:rsidR="000850B3" w:rsidRPr="00EE2614" w:rsidRDefault="000850B3" w:rsidP="005C6366">
            <w:pPr>
              <w:pStyle w:val="Listeavsnitt"/>
              <w:numPr>
                <w:ilvl w:val="0"/>
                <w:numId w:val="8"/>
              </w:numPr>
            </w:pPr>
            <w:r w:rsidRPr="00EE2614">
              <w:t>Prosjektet omfatter transport, mottak og permanent lagring av CO</w:t>
            </w:r>
            <w:r w:rsidRPr="00EE2614">
              <w:rPr>
                <w:vertAlign w:val="subscript"/>
              </w:rPr>
              <w:t>2</w:t>
            </w:r>
            <w:r w:rsidRPr="00EE2614">
              <w:t xml:space="preserve"> i et reservoar i nordlig</w:t>
            </w:r>
            <w:r w:rsidR="00B77216" w:rsidRPr="00EE2614">
              <w:t>e</w:t>
            </w:r>
            <w:r w:rsidRPr="00EE2614">
              <w:t xml:space="preserve"> del av Nordsjøen.</w:t>
            </w:r>
          </w:p>
          <w:p w14:paraId="6B36191C" w14:textId="033255D3" w:rsidR="000850B3" w:rsidRPr="00EE2614" w:rsidRDefault="000850B3" w:rsidP="005C6366">
            <w:pPr>
              <w:pStyle w:val="Listeavsnitt"/>
              <w:numPr>
                <w:ilvl w:val="0"/>
                <w:numId w:val="8"/>
              </w:numPr>
            </w:pPr>
            <w:r w:rsidRPr="00EE2614">
              <w:t xml:space="preserve">Northern </w:t>
            </w:r>
            <w:proofErr w:type="spellStart"/>
            <w:r w:rsidRPr="00EE2614">
              <w:t>Lights</w:t>
            </w:r>
            <w:proofErr w:type="spellEnd"/>
            <w:r w:rsidRPr="00EE2614">
              <w:t xml:space="preserve"> har i første omgang kapasitet til å transportere, injisere og lagre opp mot 1,5 millioner tonn CO</w:t>
            </w:r>
            <w:r w:rsidRPr="00EE2614">
              <w:rPr>
                <w:vertAlign w:val="subscript"/>
              </w:rPr>
              <w:t>2</w:t>
            </w:r>
            <w:r w:rsidRPr="00EE2614">
              <w:t xml:space="preserve"> per år. Når CO</w:t>
            </w:r>
            <w:r w:rsidRPr="00EE2614">
              <w:rPr>
                <w:vertAlign w:val="subscript"/>
              </w:rPr>
              <w:t>2</w:t>
            </w:r>
            <w:r w:rsidRPr="00EE2614">
              <w:t>-en er fanget, vil den bli transportert med en ny type tilpassede skip, injisert og permanent lagret 2.600 meter under havbunnen i Nordsjøen.</w:t>
            </w:r>
          </w:p>
          <w:p w14:paraId="156E3DA3" w14:textId="77777777" w:rsidR="000850B3" w:rsidRPr="00EE2614" w:rsidRDefault="000850B3" w:rsidP="005C6366">
            <w:pPr>
              <w:pStyle w:val="Listeavsnitt"/>
              <w:numPr>
                <w:ilvl w:val="0"/>
                <w:numId w:val="8"/>
              </w:numPr>
            </w:pPr>
            <w:r w:rsidRPr="00EE2614">
              <w:t>Anlegget skal etter planen settes i drift i 2024.</w:t>
            </w:r>
          </w:p>
          <w:p w14:paraId="413F506F" w14:textId="6E0529CC" w:rsidR="000850B3" w:rsidRPr="00EE2614" w:rsidRDefault="000850B3" w:rsidP="000850B3">
            <w:pPr>
              <w:pStyle w:val="Listeavsnitt"/>
              <w:numPr>
                <w:ilvl w:val="0"/>
                <w:numId w:val="8"/>
              </w:numPr>
            </w:pPr>
            <w:r w:rsidRPr="00EE2614">
              <w:t>Mottaksterminalen for CO</w:t>
            </w:r>
            <w:r w:rsidRPr="00EE2614">
              <w:rPr>
                <w:vertAlign w:val="subscript"/>
              </w:rPr>
              <w:t>2</w:t>
            </w:r>
            <w:r w:rsidRPr="00EE2614">
              <w:t xml:space="preserve"> bygges i Naturgassparken industriområde i Øygarden kommune.</w:t>
            </w:r>
          </w:p>
          <w:p w14:paraId="57215B23" w14:textId="2B3148F0" w:rsidR="000850B3" w:rsidRPr="00EE2614" w:rsidRDefault="000850B3" w:rsidP="000850B3">
            <w:pPr>
              <w:pStyle w:val="Listeavsnitt"/>
              <w:numPr>
                <w:ilvl w:val="0"/>
                <w:numId w:val="8"/>
              </w:numPr>
            </w:pPr>
            <w:r w:rsidRPr="00EE2614">
              <w:t>Det foreligger planer om å øke kapasiteten til 5 millioner tonn per</w:t>
            </w:r>
            <w:r w:rsidR="00BA034B" w:rsidRPr="00EE2614">
              <w:t xml:space="preserve"> i en andre </w:t>
            </w:r>
            <w:r w:rsidRPr="00EE2614">
              <w:t>utbyggingsfase.</w:t>
            </w:r>
          </w:p>
          <w:p w14:paraId="6EBA7E5E" w14:textId="196D536E" w:rsidR="00B77216" w:rsidRPr="00EE2614" w:rsidRDefault="00B77216" w:rsidP="000850B3">
            <w:pPr>
              <w:pStyle w:val="Listeavsnitt"/>
              <w:numPr>
                <w:ilvl w:val="0"/>
                <w:numId w:val="8"/>
              </w:numPr>
            </w:pPr>
            <w:r w:rsidRPr="00EE2614">
              <w:t xml:space="preserve">Northern </w:t>
            </w:r>
            <w:proofErr w:type="spellStart"/>
            <w:r w:rsidRPr="00EE2614">
              <w:t>Lights</w:t>
            </w:r>
            <w:proofErr w:type="spellEnd"/>
            <w:r w:rsidRPr="00EE2614">
              <w:t xml:space="preserve"> bygges og driftes av Northern </w:t>
            </w:r>
            <w:proofErr w:type="spellStart"/>
            <w:r w:rsidRPr="00EE2614">
              <w:t>Lights</w:t>
            </w:r>
            <w:proofErr w:type="spellEnd"/>
            <w:r w:rsidRPr="00EE2614">
              <w:t xml:space="preserve"> JV DA. Selskapet eies av </w:t>
            </w:r>
            <w:proofErr w:type="spellStart"/>
            <w:r w:rsidRPr="00EE2614">
              <w:t>Equinor</w:t>
            </w:r>
            <w:proofErr w:type="spellEnd"/>
            <w:r w:rsidRPr="00EE2614">
              <w:t>, Norske Shell og Total E&amp;P Norge.</w:t>
            </w:r>
          </w:p>
          <w:p w14:paraId="30AE7D62" w14:textId="3899D7AC" w:rsidR="00B77216" w:rsidRPr="00EE2614" w:rsidRDefault="00B77216" w:rsidP="005C6366">
            <w:pPr>
              <w:pStyle w:val="Listeavsnitt"/>
              <w:numPr>
                <w:ilvl w:val="0"/>
                <w:numId w:val="8"/>
              </w:numPr>
            </w:pPr>
            <w:r w:rsidRPr="00EE2614">
              <w:t>Nettside: www.norlights.com</w:t>
            </w:r>
          </w:p>
          <w:p w14:paraId="0CA56703" w14:textId="07D98D64" w:rsidR="002B5B77" w:rsidRPr="00B77216" w:rsidRDefault="002B5B77" w:rsidP="00E76F97"/>
        </w:tc>
      </w:tr>
    </w:tbl>
    <w:p w14:paraId="016A19E1" w14:textId="3EC50FFB" w:rsidR="000A760E" w:rsidRPr="00B77216" w:rsidRDefault="000A760E" w:rsidP="00E76F97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A760E" w14:paraId="0F2A862D" w14:textId="77777777" w:rsidTr="00F6723F">
        <w:tc>
          <w:tcPr>
            <w:tcW w:w="9062" w:type="dxa"/>
            <w:shd w:val="clear" w:color="auto" w:fill="auto"/>
          </w:tcPr>
          <w:p w14:paraId="1A53F5D7" w14:textId="07A6352D" w:rsidR="000A760E" w:rsidRPr="00B77216" w:rsidRDefault="000A760E" w:rsidP="00E76F97"/>
          <w:p w14:paraId="0E52AD22" w14:textId="726D490A" w:rsidR="00C53BCE" w:rsidRPr="00F6723F" w:rsidRDefault="00C53BCE" w:rsidP="00E76F97">
            <w:pPr>
              <w:rPr>
                <w:rFonts w:cstheme="minorHAnsi"/>
              </w:rPr>
            </w:pPr>
            <w:r w:rsidRPr="00F6723F">
              <w:rPr>
                <w:rFonts w:cstheme="minorHAnsi"/>
              </w:rPr>
              <w:t>Om Borg CO</w:t>
            </w:r>
            <w:r w:rsidRPr="005C6366">
              <w:rPr>
                <w:rFonts w:cstheme="minorHAnsi"/>
                <w:vertAlign w:val="subscript"/>
              </w:rPr>
              <w:t>2</w:t>
            </w:r>
          </w:p>
          <w:p w14:paraId="732F5A4B" w14:textId="77777777" w:rsidR="00C53BCE" w:rsidRPr="00021298" w:rsidRDefault="00C53BCE" w:rsidP="00C53BCE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</w:p>
          <w:p w14:paraId="5876FA82" w14:textId="77777777" w:rsidR="001418AB" w:rsidRDefault="00564335">
            <w:pPr>
              <w:rPr>
                <w:rFonts w:cstheme="minorHAnsi"/>
              </w:rPr>
            </w:pPr>
            <w:r>
              <w:t>Borg CO</w:t>
            </w:r>
            <w:r w:rsidRPr="005C6366">
              <w:rPr>
                <w:vertAlign w:val="subscript"/>
              </w:rPr>
              <w:t>2</w:t>
            </w:r>
            <w:r>
              <w:t xml:space="preserve"> er registrert som datterselskap av Borg Havn IKS, og selskapets</w:t>
            </w:r>
            <w:r w:rsidR="00021298">
              <w:t xml:space="preserve"> </w:t>
            </w:r>
            <w:r>
              <w:t xml:space="preserve">formål er å organisere, utvikle, </w:t>
            </w:r>
            <w:r w:rsidRPr="0050328F">
              <w:rPr>
                <w:rFonts w:cstheme="minorHAnsi"/>
              </w:rPr>
              <w:t>vurdere, planlegge og kartlegge for testing</w:t>
            </w:r>
            <w:r w:rsidR="00021298" w:rsidRPr="005C6366">
              <w:rPr>
                <w:rFonts w:cstheme="minorHAnsi"/>
              </w:rPr>
              <w:t xml:space="preserve"> </w:t>
            </w:r>
            <w:r w:rsidRPr="005C6366">
              <w:rPr>
                <w:rFonts w:cstheme="minorHAnsi"/>
              </w:rPr>
              <w:t>av teknologi for karbonfangst og lagring, primært for industrien i Østfold.</w:t>
            </w:r>
            <w:r w:rsidR="00021298" w:rsidRPr="005C6366">
              <w:rPr>
                <w:rFonts w:cstheme="minorHAnsi"/>
              </w:rPr>
              <w:t xml:space="preserve"> Selskapet </w:t>
            </w:r>
            <w:r w:rsidR="00C53BCE" w:rsidRPr="005C6366">
              <w:rPr>
                <w:rFonts w:cstheme="minorHAnsi"/>
              </w:rPr>
              <w:t xml:space="preserve">har </w:t>
            </w:r>
            <w:r w:rsidR="00021298" w:rsidRPr="005C6366">
              <w:rPr>
                <w:rFonts w:cstheme="minorHAnsi"/>
              </w:rPr>
              <w:t>siden årsskiftet 2017/2018</w:t>
            </w:r>
            <w:r w:rsidR="00F6723F" w:rsidRPr="005C6366">
              <w:rPr>
                <w:rFonts w:cstheme="minorHAnsi"/>
              </w:rPr>
              <w:t xml:space="preserve"> </w:t>
            </w:r>
            <w:r w:rsidR="00021298" w:rsidRPr="005C6366">
              <w:rPr>
                <w:rFonts w:cstheme="minorHAnsi"/>
              </w:rPr>
              <w:t>jobbet med å kartlegge mulighetene for</w:t>
            </w:r>
            <w:r w:rsidR="00C53BCE" w:rsidRPr="005C6366">
              <w:rPr>
                <w:rFonts w:cstheme="minorHAnsi"/>
              </w:rPr>
              <w:t xml:space="preserve"> etablering av karbon</w:t>
            </w:r>
            <w:r w:rsidR="00C53BCE" w:rsidRPr="005C6366">
              <w:rPr>
                <w:rFonts w:cstheme="minorHAnsi"/>
              </w:rPr>
              <w:softHyphen/>
              <w:t xml:space="preserve">fangst og lagring i en industriklynge på Østlandet. </w:t>
            </w:r>
          </w:p>
          <w:p w14:paraId="1864FAF1" w14:textId="77777777" w:rsidR="001418AB" w:rsidRDefault="001418AB">
            <w:pPr>
              <w:rPr>
                <w:rFonts w:cstheme="minorHAnsi"/>
              </w:rPr>
            </w:pPr>
          </w:p>
          <w:p w14:paraId="7AA7E0D6" w14:textId="677541AA" w:rsidR="00C53BCE" w:rsidRPr="005C6366" w:rsidRDefault="00C53BCE" w:rsidP="005C6366">
            <w:pPr>
              <w:rPr>
                <w:rFonts w:cstheme="minorHAnsi"/>
              </w:rPr>
            </w:pPr>
            <w:r w:rsidRPr="005C6366">
              <w:rPr>
                <w:rFonts w:cstheme="minorHAnsi"/>
              </w:rPr>
              <w:t xml:space="preserve">Prosjektet har 18 partnere fra bla. prosessindustri, avfall, logistikk, energi, teknologileverandører og akademia. Mange av de sentrale aktørene innen karbonfangst deltar sammen med viktige lokale og regionale bedrifter: </w:t>
            </w:r>
          </w:p>
          <w:p w14:paraId="30179B23" w14:textId="77777777" w:rsidR="00F6723F" w:rsidRPr="005C6366" w:rsidRDefault="00F6723F" w:rsidP="00C53BCE">
            <w:pPr>
              <w:autoSpaceDE w:val="0"/>
              <w:autoSpaceDN w:val="0"/>
              <w:adjustRightInd w:val="0"/>
              <w:spacing w:line="241" w:lineRule="atLeast"/>
              <w:rPr>
                <w:rFonts w:cstheme="minorHAnsi"/>
              </w:rPr>
            </w:pPr>
          </w:p>
          <w:p w14:paraId="156959AC" w14:textId="74D482E6" w:rsidR="00C53BCE" w:rsidRPr="005C6366" w:rsidRDefault="00C53BCE" w:rsidP="00C53BCE">
            <w:pPr>
              <w:autoSpaceDE w:val="0"/>
              <w:autoSpaceDN w:val="0"/>
              <w:adjustRightInd w:val="0"/>
              <w:spacing w:line="241" w:lineRule="atLeast"/>
              <w:rPr>
                <w:rFonts w:cstheme="minorHAnsi"/>
              </w:rPr>
            </w:pPr>
            <w:r w:rsidRPr="005C6366">
              <w:rPr>
                <w:rFonts w:cstheme="minorHAnsi"/>
              </w:rPr>
              <w:t xml:space="preserve">Borg Havn, FREVAR KF, </w:t>
            </w:r>
            <w:proofErr w:type="spellStart"/>
            <w:r w:rsidR="00F6723F" w:rsidRPr="005C6366">
              <w:rPr>
                <w:rFonts w:cstheme="minorHAnsi"/>
              </w:rPr>
              <w:t>NORSUS</w:t>
            </w:r>
            <w:proofErr w:type="spellEnd"/>
            <w:r w:rsidRPr="005C6366">
              <w:rPr>
                <w:rFonts w:cstheme="minorHAnsi"/>
              </w:rPr>
              <w:t xml:space="preserve">, </w:t>
            </w:r>
            <w:proofErr w:type="spellStart"/>
            <w:r w:rsidRPr="005C6366">
              <w:rPr>
                <w:rFonts w:cstheme="minorHAnsi"/>
              </w:rPr>
              <w:t>Kvitebjørn</w:t>
            </w:r>
            <w:proofErr w:type="spellEnd"/>
            <w:r w:rsidRPr="005C6366">
              <w:rPr>
                <w:rFonts w:cstheme="minorHAnsi"/>
              </w:rPr>
              <w:t xml:space="preserve"> </w:t>
            </w:r>
            <w:proofErr w:type="spellStart"/>
            <w:r w:rsidRPr="005C6366">
              <w:rPr>
                <w:rFonts w:cstheme="minorHAnsi"/>
              </w:rPr>
              <w:t>Bio</w:t>
            </w:r>
            <w:proofErr w:type="spellEnd"/>
            <w:r w:rsidRPr="005C6366">
              <w:rPr>
                <w:rFonts w:cstheme="minorHAnsi"/>
              </w:rPr>
              <w:t xml:space="preserve">-El, Fortum Oslo Varme, EGE Oslo, </w:t>
            </w:r>
          </w:p>
          <w:p w14:paraId="05A1CC91" w14:textId="77777777" w:rsidR="00C53BCE" w:rsidRPr="004F63E3" w:rsidRDefault="00C53BCE" w:rsidP="00C53BCE">
            <w:pPr>
              <w:autoSpaceDE w:val="0"/>
              <w:autoSpaceDN w:val="0"/>
              <w:adjustRightInd w:val="0"/>
              <w:spacing w:line="241" w:lineRule="atLeast"/>
              <w:rPr>
                <w:rFonts w:cstheme="minorHAnsi"/>
                <w:lang w:val="en-GB"/>
              </w:rPr>
            </w:pPr>
            <w:proofErr w:type="spellStart"/>
            <w:r w:rsidRPr="004F63E3">
              <w:rPr>
                <w:rFonts w:cstheme="minorHAnsi"/>
                <w:lang w:val="en-GB"/>
              </w:rPr>
              <w:t>Stormkast</w:t>
            </w:r>
            <w:proofErr w:type="spellEnd"/>
            <w:r w:rsidRPr="004F63E3">
              <w:rPr>
                <w:rFonts w:cstheme="minorHAnsi"/>
                <w:lang w:val="en-GB"/>
              </w:rPr>
              <w:t xml:space="preserve"> </w:t>
            </w:r>
            <w:proofErr w:type="spellStart"/>
            <w:r w:rsidRPr="004F63E3">
              <w:rPr>
                <w:rFonts w:cstheme="minorHAnsi"/>
                <w:lang w:val="en-GB"/>
              </w:rPr>
              <w:t>Utvikling</w:t>
            </w:r>
            <w:proofErr w:type="spellEnd"/>
            <w:r w:rsidRPr="004F63E3">
              <w:rPr>
                <w:rFonts w:cstheme="minorHAnsi"/>
                <w:lang w:val="en-GB"/>
              </w:rPr>
              <w:t xml:space="preserve">, </w:t>
            </w:r>
            <w:proofErr w:type="spellStart"/>
            <w:r w:rsidRPr="004F63E3">
              <w:rPr>
                <w:rFonts w:cstheme="minorHAnsi"/>
                <w:lang w:val="en-GB"/>
              </w:rPr>
              <w:t>Equinor</w:t>
            </w:r>
            <w:proofErr w:type="spellEnd"/>
            <w:r w:rsidRPr="004F63E3">
              <w:rPr>
                <w:rFonts w:cstheme="minorHAnsi"/>
                <w:lang w:val="en-GB"/>
              </w:rPr>
              <w:t xml:space="preserve">, IFE, CO2 </w:t>
            </w:r>
            <w:proofErr w:type="spellStart"/>
            <w:r w:rsidRPr="004F63E3">
              <w:rPr>
                <w:rFonts w:cstheme="minorHAnsi"/>
                <w:lang w:val="en-GB"/>
              </w:rPr>
              <w:t>Capsol</w:t>
            </w:r>
            <w:proofErr w:type="spellEnd"/>
            <w:r w:rsidRPr="004F63E3">
              <w:rPr>
                <w:rFonts w:cstheme="minorHAnsi"/>
                <w:lang w:val="en-GB"/>
              </w:rPr>
              <w:t xml:space="preserve">, </w:t>
            </w:r>
            <w:proofErr w:type="spellStart"/>
            <w:r w:rsidRPr="004F63E3">
              <w:rPr>
                <w:rFonts w:cstheme="minorHAnsi"/>
                <w:lang w:val="en-GB"/>
              </w:rPr>
              <w:t>Borregaard</w:t>
            </w:r>
            <w:proofErr w:type="spellEnd"/>
            <w:r w:rsidRPr="004F63E3">
              <w:rPr>
                <w:rFonts w:cstheme="minorHAnsi"/>
                <w:lang w:val="en-GB"/>
              </w:rPr>
              <w:t xml:space="preserve">, </w:t>
            </w:r>
            <w:proofErr w:type="spellStart"/>
            <w:r w:rsidRPr="004F63E3">
              <w:rPr>
                <w:rFonts w:cstheme="minorHAnsi"/>
                <w:lang w:val="en-GB"/>
              </w:rPr>
              <w:t>Acinor</w:t>
            </w:r>
            <w:proofErr w:type="spellEnd"/>
            <w:r w:rsidRPr="004F63E3">
              <w:rPr>
                <w:rFonts w:cstheme="minorHAnsi"/>
                <w:lang w:val="en-GB"/>
              </w:rPr>
              <w:t xml:space="preserve">, Compact Carbon Capture, </w:t>
            </w:r>
          </w:p>
          <w:p w14:paraId="6597FE8A" w14:textId="2B31892E" w:rsidR="00C53BCE" w:rsidRPr="00F6723F" w:rsidRDefault="00C53BCE" w:rsidP="00C53BCE">
            <w:pPr>
              <w:rPr>
                <w:rFonts w:cstheme="minorHAnsi"/>
              </w:rPr>
            </w:pPr>
            <w:proofErr w:type="spellStart"/>
            <w:r w:rsidRPr="00EE2614">
              <w:rPr>
                <w:rFonts w:cstheme="minorHAnsi"/>
              </w:rPr>
              <w:t>Biobe</w:t>
            </w:r>
            <w:proofErr w:type="spellEnd"/>
            <w:r w:rsidRPr="00EE2614">
              <w:rPr>
                <w:rFonts w:cstheme="minorHAnsi"/>
              </w:rPr>
              <w:t xml:space="preserve">, Norske Skog </w:t>
            </w:r>
            <w:proofErr w:type="spellStart"/>
            <w:r w:rsidRPr="00EE2614">
              <w:rPr>
                <w:rFonts w:cstheme="minorHAnsi"/>
              </w:rPr>
              <w:t>Saugbrugs</w:t>
            </w:r>
            <w:proofErr w:type="spellEnd"/>
            <w:r w:rsidRPr="00EE2614">
              <w:rPr>
                <w:rFonts w:cstheme="minorHAnsi"/>
              </w:rPr>
              <w:t xml:space="preserve">, Østfold Energi, </w:t>
            </w:r>
            <w:proofErr w:type="spellStart"/>
            <w:r w:rsidRPr="00EE2614">
              <w:rPr>
                <w:rFonts w:cstheme="minorHAnsi"/>
              </w:rPr>
              <w:t>Geminor</w:t>
            </w:r>
            <w:proofErr w:type="spellEnd"/>
            <w:r w:rsidRPr="00EE2614">
              <w:rPr>
                <w:rFonts w:cstheme="minorHAnsi"/>
              </w:rPr>
              <w:t xml:space="preserve"> og Sarpsborg Avfallsenergi.</w:t>
            </w:r>
          </w:p>
          <w:p w14:paraId="22DDBD20" w14:textId="77777777" w:rsidR="00F6723F" w:rsidRDefault="00F6723F" w:rsidP="00E76F97">
            <w:pPr>
              <w:rPr>
                <w:rFonts w:cstheme="minorHAnsi"/>
              </w:rPr>
            </w:pPr>
          </w:p>
          <w:p w14:paraId="19EECD1C" w14:textId="70821056" w:rsidR="000A760E" w:rsidRPr="00F6723F" w:rsidRDefault="00021298" w:rsidP="00E76F97">
            <w:pPr>
              <w:rPr>
                <w:rFonts w:cstheme="minorHAnsi"/>
              </w:rPr>
            </w:pPr>
            <w:r>
              <w:rPr>
                <w:rFonts w:cstheme="minorHAnsi"/>
              </w:rPr>
              <w:t>Det er kartlagt et fangstpotensiale på opptil 630.000 tonn CO</w:t>
            </w:r>
            <w:r w:rsidRPr="003A718F">
              <w:rPr>
                <w:rFonts w:cstheme="minorHAnsi"/>
              </w:rPr>
              <w:t>2</w:t>
            </w:r>
            <w:r>
              <w:rPr>
                <w:rFonts w:cstheme="minorHAnsi"/>
              </w:rPr>
              <w:t>/år fra 5 kilder i regionen og det jobbes med å få til en f</w:t>
            </w:r>
            <w:r w:rsidR="00FC3E0F" w:rsidRPr="00F6723F">
              <w:rPr>
                <w:rFonts w:cstheme="minorHAnsi"/>
              </w:rPr>
              <w:t xml:space="preserve">elles terminal </w:t>
            </w:r>
            <w:r>
              <w:rPr>
                <w:rFonts w:cstheme="minorHAnsi"/>
              </w:rPr>
              <w:t>ved Borg Havn (</w:t>
            </w:r>
            <w:r w:rsidR="00FC3E0F" w:rsidRPr="00F6723F">
              <w:rPr>
                <w:rFonts w:cstheme="minorHAnsi"/>
              </w:rPr>
              <w:t>Øra</w:t>
            </w:r>
            <w:r>
              <w:rPr>
                <w:rFonts w:cstheme="minorHAnsi"/>
              </w:rPr>
              <w:t>, Fredrikstad)</w:t>
            </w:r>
          </w:p>
          <w:p w14:paraId="5EE007FA" w14:textId="163A38C5" w:rsidR="00FC3E0F" w:rsidRDefault="00FC3E0F" w:rsidP="00E76F97">
            <w:pPr>
              <w:rPr>
                <w:rFonts w:cstheme="minorHAnsi"/>
              </w:rPr>
            </w:pPr>
          </w:p>
          <w:p w14:paraId="03272106" w14:textId="07431B38" w:rsidR="000A760E" w:rsidRDefault="00021298" w:rsidP="00FD00BF">
            <w:r>
              <w:t xml:space="preserve">Les mer på </w:t>
            </w:r>
            <w:hyperlink r:id="rId9" w:history="1">
              <w:r w:rsidR="002C3BC6" w:rsidRPr="007A1E48">
                <w:rPr>
                  <w:rStyle w:val="Hyperkobling"/>
                </w:rPr>
                <w:t>www.borgco2.no</w:t>
              </w:r>
            </w:hyperlink>
            <w:r w:rsidR="002C3BC6">
              <w:t xml:space="preserve"> </w:t>
            </w:r>
          </w:p>
        </w:tc>
      </w:tr>
    </w:tbl>
    <w:p w14:paraId="754BFE86" w14:textId="77777777" w:rsidR="000A760E" w:rsidRPr="00E21C74" w:rsidRDefault="000A760E" w:rsidP="00564335"/>
    <w:sectPr w:rsidR="000A760E" w:rsidRPr="00E21C74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AFE608" w14:textId="77777777" w:rsidR="006F3118" w:rsidRDefault="006F3118" w:rsidP="00450CFB">
      <w:pPr>
        <w:spacing w:after="0" w:line="240" w:lineRule="auto"/>
      </w:pPr>
      <w:r>
        <w:separator/>
      </w:r>
    </w:p>
  </w:endnote>
  <w:endnote w:type="continuationSeparator" w:id="0">
    <w:p w14:paraId="7D1E4F49" w14:textId="77777777" w:rsidR="006F3118" w:rsidRDefault="006F3118" w:rsidP="00450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9957E0" w14:textId="77777777" w:rsidR="006F3118" w:rsidRDefault="006F3118" w:rsidP="00450CFB">
      <w:pPr>
        <w:spacing w:after="0" w:line="240" w:lineRule="auto"/>
      </w:pPr>
      <w:r>
        <w:separator/>
      </w:r>
    </w:p>
  </w:footnote>
  <w:footnote w:type="continuationSeparator" w:id="0">
    <w:p w14:paraId="5835AE89" w14:textId="77777777" w:rsidR="006F3118" w:rsidRDefault="006F3118" w:rsidP="00450CFB">
      <w:pPr>
        <w:spacing w:after="0" w:line="240" w:lineRule="auto"/>
      </w:pPr>
      <w:r>
        <w:continuationSeparator/>
      </w:r>
    </w:p>
  </w:footnote>
  <w:footnote w:id="1">
    <w:p w14:paraId="25E917BE" w14:textId="2DBCF8C0" w:rsidR="00CE2A70" w:rsidRDefault="00CE2A70" w:rsidP="00CE2A70">
      <w:pPr>
        <w:pStyle w:val="Default"/>
      </w:pPr>
      <w:r>
        <w:rPr>
          <w:rStyle w:val="Fotnotereferanse"/>
        </w:rPr>
        <w:footnoteRef/>
      </w:r>
      <w:r w:rsidRPr="00CE2A70">
        <w:rPr>
          <w:lang w:val="nb-NO"/>
        </w:rPr>
        <w:t xml:space="preserve"> </w:t>
      </w:r>
      <w:r w:rsidRPr="00CE2A70">
        <w:rPr>
          <w:sz w:val="18"/>
          <w:szCs w:val="18"/>
          <w:lang w:val="nb-NO"/>
        </w:rPr>
        <w:t>CLIMIT, et samarbeid mellom Gassnova og Forskningsrådet, er det nasjonale programmet for forskning, utvikling, pilotering og demonstrasjon av CO</w:t>
      </w:r>
      <w:r w:rsidRPr="00CE2A70">
        <w:rPr>
          <w:sz w:val="12"/>
          <w:szCs w:val="12"/>
          <w:lang w:val="nb-NO"/>
        </w:rPr>
        <w:t>2</w:t>
      </w:r>
      <w:r w:rsidRPr="00CE2A70">
        <w:rPr>
          <w:sz w:val="18"/>
          <w:szCs w:val="18"/>
          <w:lang w:val="nb-NO"/>
        </w:rPr>
        <w:t xml:space="preserve">-håndteringsteknologier. </w:t>
      </w:r>
      <w:proofErr w:type="spellStart"/>
      <w:r>
        <w:rPr>
          <w:sz w:val="18"/>
          <w:szCs w:val="18"/>
        </w:rPr>
        <w:t>Programmet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utføres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samarbeid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mellom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Norges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Forskningsråd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og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Gassnova</w:t>
      </w:r>
      <w:proofErr w:type="spellEnd"/>
      <w:r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E23688" w14:textId="4E1C33F0" w:rsidR="00450CFB" w:rsidRDefault="00720833" w:rsidP="00994CBF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9264" behindDoc="0" locked="0" layoutInCell="1" allowOverlap="1" wp14:anchorId="6325496B" wp14:editId="0777177C">
          <wp:simplePos x="0" y="0"/>
          <wp:positionH relativeFrom="column">
            <wp:posOffset>4786630</wp:posOffset>
          </wp:positionH>
          <wp:positionV relativeFrom="paragraph">
            <wp:posOffset>-173355</wp:posOffset>
          </wp:positionV>
          <wp:extent cx="941993" cy="1123950"/>
          <wp:effectExtent l="0" t="0" r="0" b="0"/>
          <wp:wrapNone/>
          <wp:docPr id="5" name="Graphic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phic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7748" cy="11308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nb-NO"/>
      </w:rPr>
      <w:drawing>
        <wp:anchor distT="0" distB="0" distL="114300" distR="114300" simplePos="0" relativeHeight="251658240" behindDoc="0" locked="0" layoutInCell="1" allowOverlap="1" wp14:anchorId="6DCD34E8" wp14:editId="06444E50">
          <wp:simplePos x="0" y="0"/>
          <wp:positionH relativeFrom="margin">
            <wp:align>left</wp:align>
          </wp:positionH>
          <wp:positionV relativeFrom="paragraph">
            <wp:posOffset>-87630</wp:posOffset>
          </wp:positionV>
          <wp:extent cx="981075" cy="765810"/>
          <wp:effectExtent l="0" t="0" r="9525" b="0"/>
          <wp:wrapTopAndBottom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765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A19D8"/>
    <w:multiLevelType w:val="hybridMultilevel"/>
    <w:tmpl w:val="B6E2A1CA"/>
    <w:lvl w:ilvl="0" w:tplc="BB145FB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6784A"/>
    <w:multiLevelType w:val="hybridMultilevel"/>
    <w:tmpl w:val="29808E50"/>
    <w:lvl w:ilvl="0" w:tplc="D4A8BFB8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6F77DB"/>
    <w:multiLevelType w:val="hybridMultilevel"/>
    <w:tmpl w:val="AE4E857E"/>
    <w:lvl w:ilvl="0" w:tplc="D4A8BFB8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9C7721"/>
    <w:multiLevelType w:val="hybridMultilevel"/>
    <w:tmpl w:val="175C7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B35DF0"/>
    <w:multiLevelType w:val="hybridMultilevel"/>
    <w:tmpl w:val="F0385192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57790878"/>
    <w:multiLevelType w:val="hybridMultilevel"/>
    <w:tmpl w:val="057237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9EE0AAC"/>
    <w:multiLevelType w:val="hybridMultilevel"/>
    <w:tmpl w:val="3856A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3A5410"/>
    <w:multiLevelType w:val="hybridMultilevel"/>
    <w:tmpl w:val="FF74B2E6"/>
    <w:lvl w:ilvl="0" w:tplc="89BC89A4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7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CFB"/>
    <w:rsid w:val="00020DB2"/>
    <w:rsid w:val="00021298"/>
    <w:rsid w:val="000227D1"/>
    <w:rsid w:val="00040DBB"/>
    <w:rsid w:val="00041ED2"/>
    <w:rsid w:val="00043A20"/>
    <w:rsid w:val="00064CA4"/>
    <w:rsid w:val="00084D5C"/>
    <w:rsid w:val="000850B3"/>
    <w:rsid w:val="00093B08"/>
    <w:rsid w:val="000A26B6"/>
    <w:rsid w:val="000A760E"/>
    <w:rsid w:val="000C637B"/>
    <w:rsid w:val="000D456A"/>
    <w:rsid w:val="000D460F"/>
    <w:rsid w:val="000E7069"/>
    <w:rsid w:val="00120BC2"/>
    <w:rsid w:val="00132369"/>
    <w:rsid w:val="001418AB"/>
    <w:rsid w:val="00152CF5"/>
    <w:rsid w:val="001B4341"/>
    <w:rsid w:val="00222119"/>
    <w:rsid w:val="00226AEC"/>
    <w:rsid w:val="00233ECB"/>
    <w:rsid w:val="00243CB0"/>
    <w:rsid w:val="00256408"/>
    <w:rsid w:val="00256EDF"/>
    <w:rsid w:val="002618FE"/>
    <w:rsid w:val="002865E1"/>
    <w:rsid w:val="00286652"/>
    <w:rsid w:val="00295808"/>
    <w:rsid w:val="002976BB"/>
    <w:rsid w:val="002A067E"/>
    <w:rsid w:val="002B5B77"/>
    <w:rsid w:val="002C3BC6"/>
    <w:rsid w:val="002D23A5"/>
    <w:rsid w:val="002E76AB"/>
    <w:rsid w:val="002F25BD"/>
    <w:rsid w:val="00300A0B"/>
    <w:rsid w:val="003A718F"/>
    <w:rsid w:val="003A7462"/>
    <w:rsid w:val="003C71F1"/>
    <w:rsid w:val="0042481A"/>
    <w:rsid w:val="00427303"/>
    <w:rsid w:val="00427EA5"/>
    <w:rsid w:val="00450CFB"/>
    <w:rsid w:val="00456023"/>
    <w:rsid w:val="00493E65"/>
    <w:rsid w:val="004D01F5"/>
    <w:rsid w:val="004E004F"/>
    <w:rsid w:val="004E6BEE"/>
    <w:rsid w:val="004F63E3"/>
    <w:rsid w:val="0050319E"/>
    <w:rsid w:val="0050328F"/>
    <w:rsid w:val="00516380"/>
    <w:rsid w:val="00564335"/>
    <w:rsid w:val="005C107F"/>
    <w:rsid w:val="005C51E9"/>
    <w:rsid w:val="005C6366"/>
    <w:rsid w:val="005C7C4C"/>
    <w:rsid w:val="005D7162"/>
    <w:rsid w:val="00606115"/>
    <w:rsid w:val="006209D5"/>
    <w:rsid w:val="0063190B"/>
    <w:rsid w:val="00637961"/>
    <w:rsid w:val="00653063"/>
    <w:rsid w:val="0066774E"/>
    <w:rsid w:val="00681DAB"/>
    <w:rsid w:val="00686D3A"/>
    <w:rsid w:val="00694887"/>
    <w:rsid w:val="00694C6A"/>
    <w:rsid w:val="006B3D0A"/>
    <w:rsid w:val="006D070C"/>
    <w:rsid w:val="006D54C6"/>
    <w:rsid w:val="006F3118"/>
    <w:rsid w:val="006F581F"/>
    <w:rsid w:val="00720833"/>
    <w:rsid w:val="00721465"/>
    <w:rsid w:val="0073684C"/>
    <w:rsid w:val="007376FB"/>
    <w:rsid w:val="00762EC9"/>
    <w:rsid w:val="00763CD8"/>
    <w:rsid w:val="00775FB1"/>
    <w:rsid w:val="007B5CED"/>
    <w:rsid w:val="007D4B39"/>
    <w:rsid w:val="007F59E3"/>
    <w:rsid w:val="00827390"/>
    <w:rsid w:val="008348FC"/>
    <w:rsid w:val="00851AF5"/>
    <w:rsid w:val="00862FE9"/>
    <w:rsid w:val="00870828"/>
    <w:rsid w:val="00870EBB"/>
    <w:rsid w:val="008930A7"/>
    <w:rsid w:val="008B04AF"/>
    <w:rsid w:val="008F0A8B"/>
    <w:rsid w:val="008F6380"/>
    <w:rsid w:val="00902CA2"/>
    <w:rsid w:val="0091217C"/>
    <w:rsid w:val="00933A4F"/>
    <w:rsid w:val="00935035"/>
    <w:rsid w:val="00947E4D"/>
    <w:rsid w:val="0095464B"/>
    <w:rsid w:val="009940FE"/>
    <w:rsid w:val="00994CBF"/>
    <w:rsid w:val="009C1B74"/>
    <w:rsid w:val="009C616F"/>
    <w:rsid w:val="009D3533"/>
    <w:rsid w:val="009D53EE"/>
    <w:rsid w:val="009E750D"/>
    <w:rsid w:val="00A252FB"/>
    <w:rsid w:val="00A26806"/>
    <w:rsid w:val="00A27D7B"/>
    <w:rsid w:val="00A53EDE"/>
    <w:rsid w:val="00A718FC"/>
    <w:rsid w:val="00AD4048"/>
    <w:rsid w:val="00AE35AB"/>
    <w:rsid w:val="00AE76B6"/>
    <w:rsid w:val="00B17B14"/>
    <w:rsid w:val="00B45659"/>
    <w:rsid w:val="00B717FB"/>
    <w:rsid w:val="00B77216"/>
    <w:rsid w:val="00BA034B"/>
    <w:rsid w:val="00BB1B09"/>
    <w:rsid w:val="00BC6714"/>
    <w:rsid w:val="00BE16FC"/>
    <w:rsid w:val="00BE2B61"/>
    <w:rsid w:val="00BE7758"/>
    <w:rsid w:val="00BF1900"/>
    <w:rsid w:val="00C33A65"/>
    <w:rsid w:val="00C53BCE"/>
    <w:rsid w:val="00C73E02"/>
    <w:rsid w:val="00CD276F"/>
    <w:rsid w:val="00CE2A70"/>
    <w:rsid w:val="00CE774E"/>
    <w:rsid w:val="00CF06D5"/>
    <w:rsid w:val="00D1619C"/>
    <w:rsid w:val="00D17179"/>
    <w:rsid w:val="00D51AA2"/>
    <w:rsid w:val="00D64919"/>
    <w:rsid w:val="00D655F5"/>
    <w:rsid w:val="00D77A2A"/>
    <w:rsid w:val="00D9632F"/>
    <w:rsid w:val="00E03745"/>
    <w:rsid w:val="00E21C74"/>
    <w:rsid w:val="00E2294D"/>
    <w:rsid w:val="00E37B1A"/>
    <w:rsid w:val="00E61FDC"/>
    <w:rsid w:val="00E76F97"/>
    <w:rsid w:val="00EE2614"/>
    <w:rsid w:val="00F435A5"/>
    <w:rsid w:val="00F526C5"/>
    <w:rsid w:val="00F54264"/>
    <w:rsid w:val="00F64E09"/>
    <w:rsid w:val="00F6723F"/>
    <w:rsid w:val="00F93A65"/>
    <w:rsid w:val="00FB6678"/>
    <w:rsid w:val="00FB7B7A"/>
    <w:rsid w:val="00FC12E6"/>
    <w:rsid w:val="00FC38F5"/>
    <w:rsid w:val="00FC3E0F"/>
    <w:rsid w:val="00FD00BF"/>
    <w:rsid w:val="00FE0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1AD8507"/>
  <w15:chartTrackingRefBased/>
  <w15:docId w15:val="{EBFB38F6-0C2F-4417-A6FA-BBF6385B2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762E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450C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50CFB"/>
  </w:style>
  <w:style w:type="paragraph" w:styleId="Bunntekst">
    <w:name w:val="footer"/>
    <w:basedOn w:val="Normal"/>
    <w:link w:val="BunntekstTegn"/>
    <w:uiPriority w:val="99"/>
    <w:unhideWhenUsed/>
    <w:rsid w:val="00450C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50CFB"/>
  </w:style>
  <w:style w:type="character" w:styleId="Hyperkobling">
    <w:name w:val="Hyperlink"/>
    <w:basedOn w:val="Standardskriftforavsnitt"/>
    <w:uiPriority w:val="99"/>
    <w:unhideWhenUsed/>
    <w:rsid w:val="00D77A2A"/>
    <w:rPr>
      <w:color w:val="0563C1" w:themeColor="hyperlink"/>
      <w:u w:val="single"/>
    </w:rPr>
  </w:style>
  <w:style w:type="character" w:customStyle="1" w:styleId="UnresolvedMention">
    <w:name w:val="Unresolved Mention"/>
    <w:basedOn w:val="Standardskriftforavsnitt"/>
    <w:uiPriority w:val="99"/>
    <w:semiHidden/>
    <w:unhideWhenUsed/>
    <w:rsid w:val="00D77A2A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qFormat/>
    <w:rsid w:val="004E6BEE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762EC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5D7162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CE2A70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CE2A70"/>
    <w:rPr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CE2A70"/>
    <w:rPr>
      <w:vertAlign w:val="superscript"/>
    </w:rPr>
  </w:style>
  <w:style w:type="paragraph" w:customStyle="1" w:styleId="Default">
    <w:name w:val="Default"/>
    <w:rsid w:val="00CE2A7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CF06D5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CF06D5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CF06D5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CF06D5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CF06D5"/>
    <w:rPr>
      <w:b/>
      <w:bCs/>
      <w:sz w:val="20"/>
      <w:szCs w:val="20"/>
    </w:rPr>
  </w:style>
  <w:style w:type="table" w:styleId="Tabellrutenett">
    <w:name w:val="Table Grid"/>
    <w:basedOn w:val="Vanligtabell"/>
    <w:uiPriority w:val="39"/>
    <w:rsid w:val="000A76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0">
    <w:name w:val="Pa0"/>
    <w:basedOn w:val="Default"/>
    <w:next w:val="Default"/>
    <w:uiPriority w:val="99"/>
    <w:rsid w:val="00C53BCE"/>
    <w:pPr>
      <w:spacing w:line="241" w:lineRule="atLeast"/>
    </w:pPr>
    <w:rPr>
      <w:rFonts w:ascii="Myriad Pro" w:hAnsi="Myriad Pro" w:cstheme="minorBidi"/>
      <w:color w:val="auto"/>
    </w:rPr>
  </w:style>
  <w:style w:type="character" w:customStyle="1" w:styleId="A1">
    <w:name w:val="A1"/>
    <w:uiPriority w:val="99"/>
    <w:rsid w:val="00C53BCE"/>
    <w:rPr>
      <w:rFonts w:cs="Myriad Pro"/>
      <w:color w:val="FFFFFF"/>
      <w:sz w:val="22"/>
      <w:szCs w:val="22"/>
    </w:rPr>
  </w:style>
  <w:style w:type="character" w:customStyle="1" w:styleId="A2">
    <w:name w:val="A2"/>
    <w:uiPriority w:val="99"/>
    <w:rsid w:val="00C53BCE"/>
    <w:rPr>
      <w:rFonts w:cs="Myriad Pro"/>
      <w:color w:val="FFFFFF"/>
      <w:sz w:val="22"/>
      <w:szCs w:val="22"/>
    </w:rPr>
  </w:style>
  <w:style w:type="character" w:styleId="Fulgthyperkobling">
    <w:name w:val="FollowedHyperlink"/>
    <w:basedOn w:val="Standardskriftforavsnitt"/>
    <w:uiPriority w:val="99"/>
    <w:semiHidden/>
    <w:unhideWhenUsed/>
    <w:rsid w:val="00020DB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21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rgco2.n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orgco2.no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5F2E7E-6442-4EB8-B5D2-A0724D858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808</Words>
  <Characters>4283</Characters>
  <Application>Microsoft Office Word</Application>
  <DocSecurity>4</DocSecurity>
  <Lines>35</Lines>
  <Paragraphs>10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Pål Mikkelsen</dc:creator>
  <cp:keywords/>
  <dc:description/>
  <cp:lastModifiedBy>Iversen Charlotte</cp:lastModifiedBy>
  <cp:revision>2</cp:revision>
  <cp:lastPrinted>2019-05-15T07:01:00Z</cp:lastPrinted>
  <dcterms:created xsi:type="dcterms:W3CDTF">2021-04-16T06:10:00Z</dcterms:created>
  <dcterms:modified xsi:type="dcterms:W3CDTF">2021-04-16T06:10:00Z</dcterms:modified>
</cp:coreProperties>
</file>